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EC" w:rsidRDefault="005229EC" w:rsidP="009771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71BB" w:rsidRPr="009771BB" w:rsidRDefault="009771BB" w:rsidP="009771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771BB">
        <w:rPr>
          <w:rFonts w:ascii="Times New Roman" w:hAnsi="Times New Roman" w:cs="Times New Roman"/>
          <w:sz w:val="24"/>
          <w:szCs w:val="24"/>
        </w:rPr>
        <w:t>Положение</w:t>
      </w:r>
      <w:bookmarkEnd w:id="0"/>
    </w:p>
    <w:p w:rsidR="009771BB" w:rsidRPr="009771BB" w:rsidRDefault="009771BB" w:rsidP="009771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771BB">
        <w:rPr>
          <w:rFonts w:ascii="Times New Roman" w:hAnsi="Times New Roman" w:cs="Times New Roman"/>
          <w:sz w:val="24"/>
          <w:szCs w:val="24"/>
        </w:rPr>
        <w:t>о предпринимательской и иной приносящей доход деятельности муниципального автономного образовательного учреждения дополнительного</w:t>
      </w:r>
      <w:bookmarkEnd w:id="1"/>
    </w:p>
    <w:p w:rsidR="009771BB" w:rsidRPr="009771BB" w:rsidRDefault="009771BB" w:rsidP="009771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9771BB">
        <w:rPr>
          <w:rFonts w:ascii="Times New Roman" w:hAnsi="Times New Roman" w:cs="Times New Roman"/>
          <w:sz w:val="24"/>
          <w:szCs w:val="24"/>
        </w:rPr>
        <w:t>образования «Центр туризма»</w:t>
      </w:r>
      <w:bookmarkEnd w:id="2"/>
    </w:p>
    <w:p w:rsidR="009771BB" w:rsidRDefault="009771BB" w:rsidP="009771B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71BB" w:rsidRPr="009771BB" w:rsidRDefault="009771BB" w:rsidP="009771B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B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771BB" w:rsidRDefault="009771BB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Default="009771BB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32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1BB">
        <w:rPr>
          <w:rFonts w:ascii="Times New Roman" w:hAnsi="Times New Roman" w:cs="Times New Roman"/>
          <w:sz w:val="24"/>
          <w:szCs w:val="24"/>
        </w:rPr>
        <w:t>Настоящее</w:t>
      </w:r>
      <w:r w:rsidRPr="009771BB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 Гражданским кодеком РФ, Федеральным законом РФ «Правила оказания платных образовательных услуг», утвержденным Постановлением Правительства Российской Федерации от 15.08.2013г. № 706, Законом РФ «О защите прав потребителей», Законом РФ «Об образовании в Российской Федерации», Законом РФ «О некоммерческих организациях» от 12.01.96г. №7-Ф</w:t>
      </w:r>
      <w:proofErr w:type="gramStart"/>
      <w:r w:rsidRPr="009771BB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9771BB">
        <w:rPr>
          <w:rFonts w:ascii="Times New Roman" w:hAnsi="Times New Roman" w:cs="Times New Roman"/>
          <w:sz w:val="24"/>
          <w:szCs w:val="24"/>
        </w:rPr>
        <w:t xml:space="preserve">ст.24),законом РФ «О бухгалтерском учете», инструкцией по бухгалтерскому учету в </w:t>
      </w:r>
      <w:proofErr w:type="gramStart"/>
      <w:r w:rsidRPr="009771BB">
        <w:rPr>
          <w:rFonts w:ascii="Times New Roman" w:hAnsi="Times New Roman" w:cs="Times New Roman"/>
          <w:sz w:val="24"/>
          <w:szCs w:val="24"/>
        </w:rPr>
        <w:t>бюджетных учреждениях, утвержденной приказом Минфина России от 30.12.1999г№ 107-н; приказом Министерства образования РФ от 10.07.2003г. № 2994 «Об утверждении примерной формы договора об оказании платных образовательных услуг в сфере образования», другими нормативными правовыми актами и Уставом МЛОУ ДО «ЦТ».</w:t>
      </w:r>
      <w:proofErr w:type="gramEnd"/>
    </w:p>
    <w:p w:rsidR="00632E18" w:rsidRP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771BB" w:rsidRPr="009771BB">
        <w:rPr>
          <w:rFonts w:ascii="Times New Roman" w:hAnsi="Times New Roman" w:cs="Times New Roman"/>
          <w:sz w:val="24"/>
          <w:szCs w:val="24"/>
        </w:rPr>
        <w:t>МЛОУ</w:t>
      </w:r>
      <w:r w:rsidR="009771BB" w:rsidRPr="009771BB">
        <w:rPr>
          <w:rFonts w:ascii="Times New Roman" w:hAnsi="Times New Roman" w:cs="Times New Roman"/>
          <w:sz w:val="24"/>
          <w:szCs w:val="24"/>
        </w:rPr>
        <w:tab/>
        <w:t>ДО «ЦТ» (</w:t>
      </w:r>
      <w:proofErr w:type="spellStart"/>
      <w:r w:rsidR="009771BB" w:rsidRPr="009771BB">
        <w:rPr>
          <w:rFonts w:ascii="Times New Roman" w:hAnsi="Times New Roman" w:cs="Times New Roman"/>
          <w:sz w:val="24"/>
          <w:szCs w:val="24"/>
        </w:rPr>
        <w:t>дазее-Учреждение</w:t>
      </w:r>
      <w:proofErr w:type="spellEnd"/>
      <w:r w:rsidR="009771BB" w:rsidRPr="009771BB">
        <w:rPr>
          <w:rFonts w:ascii="Times New Roman" w:hAnsi="Times New Roman" w:cs="Times New Roman"/>
          <w:sz w:val="24"/>
          <w:szCs w:val="24"/>
        </w:rPr>
        <w:t>) обязано при осуществлении предпринимательской и иной приносящей доход деятельности соблюдать требования нормативных правовых актов, регламентирующих лицензирование отдельных видов деятельности.</w:t>
      </w:r>
    </w:p>
    <w:p w:rsidR="00632E18" w:rsidRP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771BB" w:rsidRPr="009771BB">
        <w:rPr>
          <w:rFonts w:ascii="Times New Roman" w:hAnsi="Times New Roman" w:cs="Times New Roman"/>
          <w:sz w:val="24"/>
          <w:szCs w:val="24"/>
        </w:rPr>
        <w:t>Цель</w:t>
      </w:r>
      <w:r w:rsidR="009771BB" w:rsidRPr="009771BB">
        <w:rPr>
          <w:rFonts w:ascii="Times New Roman" w:hAnsi="Times New Roman" w:cs="Times New Roman"/>
          <w:sz w:val="24"/>
          <w:szCs w:val="24"/>
        </w:rPr>
        <w:tab/>
        <w:t>данного положения - привлечение в бюджет Учреждения дополнительных финансовых сре</w:t>
      </w:r>
      <w:proofErr w:type="gramStart"/>
      <w:r w:rsidR="009771BB" w:rsidRPr="009771BB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="009771BB" w:rsidRPr="009771BB">
        <w:rPr>
          <w:rFonts w:ascii="Times New Roman" w:hAnsi="Times New Roman" w:cs="Times New Roman"/>
          <w:sz w:val="24"/>
          <w:szCs w:val="24"/>
        </w:rPr>
        <w:t>елью пополнения и обновления материально-технической базы, а также для выплат стимулирующего характера работникам Учреждения.</w:t>
      </w:r>
    </w:p>
    <w:p w:rsidR="00632E18" w:rsidRP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9771BB" w:rsidRPr="009771BB">
        <w:rPr>
          <w:rFonts w:ascii="Times New Roman" w:hAnsi="Times New Roman" w:cs="Times New Roman"/>
          <w:sz w:val="24"/>
          <w:szCs w:val="24"/>
        </w:rPr>
        <w:t>Средства,</w:t>
      </w:r>
      <w:r w:rsidR="009771BB" w:rsidRPr="009771BB">
        <w:rPr>
          <w:rFonts w:ascii="Times New Roman" w:hAnsi="Times New Roman" w:cs="Times New Roman"/>
          <w:sz w:val="24"/>
          <w:szCs w:val="24"/>
        </w:rPr>
        <w:tab/>
        <w:t>полученные Учреждением от ведения предпринимательской и иной приносящей доход деятельности, поступают в самостоятельное распоряжение Учреждения и используются им в соответствии с уставными целями и сметой доходов и расходов.</w:t>
      </w:r>
    </w:p>
    <w:p w:rsidR="00632E18" w:rsidRP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Pr="009771BB" w:rsidRDefault="009771BB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1BB">
        <w:rPr>
          <w:rFonts w:ascii="Times New Roman" w:hAnsi="Times New Roman" w:cs="Times New Roman"/>
          <w:sz w:val="24"/>
          <w:szCs w:val="24"/>
        </w:rPr>
        <w:t>1.5.0сновные понятия, используемые в Положении:</w:t>
      </w:r>
    </w:p>
    <w:p w:rsidR="009771BB" w:rsidRPr="009771BB" w:rsidRDefault="009771BB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1BB">
        <w:rPr>
          <w:rFonts w:ascii="Times New Roman" w:hAnsi="Times New Roman" w:cs="Times New Roman"/>
          <w:sz w:val="24"/>
          <w:szCs w:val="24"/>
        </w:rPr>
        <w:t>«потребитель» - организация или гражданин, имеющие намерение заказать либо заказывающие образовательные услуги для себя или несовершеннолетних граждан;</w:t>
      </w:r>
    </w:p>
    <w:p w:rsidR="009771BB" w:rsidRDefault="009771BB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1BB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proofErr w:type="gramStart"/>
      <w:r w:rsidRPr="009771B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771BB">
        <w:rPr>
          <w:rFonts w:ascii="Times New Roman" w:hAnsi="Times New Roman" w:cs="Times New Roman"/>
          <w:sz w:val="24"/>
          <w:szCs w:val="24"/>
        </w:rPr>
        <w:t>чреждение, оказывающее платные образовательные услуги по реализации дополнительных образовательных программ.</w:t>
      </w:r>
    </w:p>
    <w:p w:rsidR="00632E18" w:rsidRP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Default="009771BB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1BB">
        <w:rPr>
          <w:rFonts w:ascii="Times New Roman" w:hAnsi="Times New Roman" w:cs="Times New Roman"/>
          <w:sz w:val="24"/>
          <w:szCs w:val="24"/>
        </w:rPr>
        <w:t>1.6.Положение определяет порядок и условия предоставления платных образовательных услуг МАОУ ДО «ЦТ» г</w:t>
      </w:r>
      <w:proofErr w:type="gramStart"/>
      <w:r w:rsidRPr="009771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71BB">
        <w:rPr>
          <w:rFonts w:ascii="Times New Roman" w:hAnsi="Times New Roman" w:cs="Times New Roman"/>
          <w:sz w:val="24"/>
          <w:szCs w:val="24"/>
        </w:rPr>
        <w:t>инусинска учащимся, их родителям (законным представителям), гражданам (далее Заказчики).</w:t>
      </w:r>
    </w:p>
    <w:p w:rsidR="00632E18" w:rsidRPr="009771BB" w:rsidRDefault="00632E18" w:rsidP="009771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2E18" w:rsidRDefault="00632E18" w:rsidP="00632E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71BB" w:rsidRPr="00632E18">
        <w:rPr>
          <w:rFonts w:ascii="Times New Roman" w:hAnsi="Times New Roman" w:cs="Times New Roman"/>
          <w:b/>
          <w:sz w:val="24"/>
          <w:szCs w:val="24"/>
        </w:rPr>
        <w:t>Цели и задачи предпринимательской и иной приносящей доход деятельности.</w:t>
      </w:r>
      <w:r w:rsidR="009771BB" w:rsidRPr="0097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18" w:rsidRDefault="00632E18" w:rsidP="00632E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771BB" w:rsidRPr="009771BB" w:rsidRDefault="009771BB" w:rsidP="00632E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771BB">
        <w:rPr>
          <w:rFonts w:ascii="Times New Roman" w:hAnsi="Times New Roman" w:cs="Times New Roman"/>
          <w:sz w:val="24"/>
          <w:szCs w:val="24"/>
        </w:rPr>
        <w:t>2.1.Основными целями предпринимательской и иной приносящей доход деятельности Учреждения являются:</w:t>
      </w:r>
    </w:p>
    <w:p w:rsidR="005229EC" w:rsidRPr="009771BB" w:rsidRDefault="005229EC" w:rsidP="005229EC">
      <w:pPr>
        <w:rPr>
          <w:rFonts w:ascii="Times New Roman" w:hAnsi="Times New Roman" w:cs="Times New Roman"/>
          <w:b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FC7A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рациональноеиспользование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 xml:space="preserve"> учебно-материальной базы Учреждения;</w:t>
      </w:r>
    </w:p>
    <w:p w:rsidR="005229EC" w:rsidRDefault="005229EC" w:rsidP="005229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lastRenderedPageBreak/>
        <w:t>-привлечение дополнительных сре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я совершенствования и развития учебно-материальной базы Учреждения в целях предоставления качественных образовательных услуг, социальной поддержки и материального стимулирования обучающихся и работников Учреждения.</w:t>
      </w:r>
    </w:p>
    <w:p w:rsidR="00632E18" w:rsidRPr="00FC7A31" w:rsidRDefault="00632E18" w:rsidP="005229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2.2. Для достижения указанных целей Учреждение осуществляет следующие функции: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 планирование работы учреждения;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 изучение спроса на образовательные услуги учреждения;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-проведение мероприятий, направленных на повышение качества образовательного процесса;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     -предоставление платных образовательных услуг и регламентация порядка расходования средств от оказания платных услуг.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2.3. Оказание платных дополнительных образовательных услуг предусмотрено Уставом Учреждения.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2.4.Платные дополнительные образовательные услуги осуществляются за счет внебюджетных средств и не оказываются взамен и в рамках основной образовательной деятельности, финансируемой из бюджета. 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632E18" w:rsidRDefault="005229EC" w:rsidP="00632E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18">
        <w:rPr>
          <w:rFonts w:ascii="Times New Roman" w:hAnsi="Times New Roman" w:cs="Times New Roman"/>
          <w:b/>
          <w:sz w:val="24"/>
          <w:szCs w:val="24"/>
        </w:rPr>
        <w:t>3. Перечень предоставляемых платных дополнительных услуг.</w:t>
      </w:r>
    </w:p>
    <w:p w:rsidR="00632E18" w:rsidRPr="00632E18" w:rsidRDefault="00632E18" w:rsidP="00632E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3.1.Учреждение осуществляет следующую деятельност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предпринимательскую и иную приносящую доход):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лекций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ероприятий,конкурсов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>, турниров и т.п.;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-обучение школьников в краевых летних школах, углубленное обучение школьников в выездных интенсивных школах;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-проведение профильных лагерей, профильных школ, комплексных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краеведческихэкспедиций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>, оздоровительных лагерей, слетов, сборов, тренингов для детей и взрослых по профилю деятельности;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>, развлекательных и оздоровительных мероприятий;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-проведение консультаций, организация курсов, семинаров;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-организация и сопровождение образовательных, учебно-воспитательных экскурсий;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-предоставление помещений базы для проживания групп учащихся, приезжающих на образовательные  экскурсионные программы, на  конкуры, фестивали, соревнования, сборы, и работников образования, командированных в  Минусинск для обучения.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3.2. Платные дополнительные образовательные услуги предоставляются учреждениям за пределами основных дополнительных образовательных программ.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3.3. Предоставление помещений базы для проживания осуществляется по заявке органов образования, культуры, физической культуры и спорта и других учреждений. Стоимость проживания для взрослых и детей определяется 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калькуляцией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одписанной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 xml:space="preserve"> главным бухгалтером и согласованной с директором.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3.4.Учреждением предоставляются другие дополнительные платные услуги: проведение творческих вечеров, проведение спортивных, краеведческих мероприятий,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лекций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еминаров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>, курсов, консультаций, их стоимость определяется калькуляцией, подписанной главным бухгалтером и согласованной с директором Центра.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3.5.Другие платные образовательные услуги, не запрещенные действующим законодательством.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3.6. Не могут считаться платными дополнительными образовательными услугами: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-дополнительные занятия с неуспевающими;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-оказание образовательных услуг за счет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тведенных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 xml:space="preserve"> в основных дополнительных образовательных программах на факультативные,  индивидуальные  и групповые занятия, для организации курсов по выбору обучающихся.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632E18" w:rsidRDefault="005229EC" w:rsidP="005229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E18">
        <w:rPr>
          <w:rFonts w:ascii="Times New Roman" w:hAnsi="Times New Roman" w:cs="Times New Roman"/>
          <w:b/>
          <w:sz w:val="24"/>
          <w:szCs w:val="24"/>
        </w:rPr>
        <w:t xml:space="preserve">      4.Порядок предоставления платных образовательных услуг.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4.1.Для оказания платных услуг Учреждение создает следующие необходимые условия: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-соответствие действующим санитарным правилам и нормам (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>);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-соответствие требованиям по охране труда и безопасности здоровья потребителей услуг;</w:t>
      </w:r>
    </w:p>
    <w:p w:rsidR="00632E18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-качественное кадровое обеспечение;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-необходимое учебно-методическое и техническое обеспечение.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4.2.Перечень платных дополнительных образовательных услуг содержится в Уставе Учреждения.  В случае изменения (расширения или сужения) данного перечня,  соответствующие изменения вносятся в Устав учреждения. 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4.3. Платные дополнительные образовательные услуги и платные дополнительные услуги оказываются Центром  на основании договора, заключаемого между учреждением и потребителем образовательной услуги.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4.4.Учреждение  обязано довести до потребителя (в том числе путем размещения в удобном для размещения месте) информацию, содержащую следующие сведения: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( адрес) Учреждения, сведения о наличии лицензии на право ведения образовательной деятельности с указанием регистрационного номера и сроком действия,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 xml:space="preserve"> наименования, адреса и телефона органа, их выдавшего;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-перечень, уровень и направленность реализуемых дополнительных образовательных программ, формы и сроки их освоения;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-стоимость дополнительных образовательных услуг, порядок их оплаты;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-образец договора об оказании платных дополнительных образовательных </w:t>
      </w:r>
      <w:proofErr w:type="spellStart"/>
      <w:r w:rsidRPr="00FC7A31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ежим</w:t>
      </w:r>
      <w:proofErr w:type="spellEnd"/>
      <w:r w:rsidRPr="00FC7A31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-форма документа,  выдаваемого по окончании обучения (для потребителей образовательных услуг)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Учреждение  также обязано предоставить для ознакомления  по требованию потребителя: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 Устав учреждения, лицензию на осуществление образовательной деятельности;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 адрес и телефон учредителя;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4.5. Информация должна доводиться до потребителя на русском языке.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4.6. Оказание платных дополнительных образовательных услуг осуществляется за счет средств, поступающих от юридических  и (или) физических лиц.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4.7. Доход от оказания платных дополнительных образовательных услуг используется Учреждением в соответствии с уставными целями.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632E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31">
        <w:rPr>
          <w:rFonts w:ascii="Times New Roman" w:hAnsi="Times New Roman" w:cs="Times New Roman"/>
          <w:b/>
          <w:sz w:val="24"/>
          <w:szCs w:val="24"/>
        </w:rPr>
        <w:t xml:space="preserve">5. Управление предпринимательской и </w:t>
      </w:r>
      <w:proofErr w:type="spellStart"/>
      <w:r w:rsidRPr="00FC7A31">
        <w:rPr>
          <w:rFonts w:ascii="Times New Roman" w:hAnsi="Times New Roman" w:cs="Times New Roman"/>
          <w:b/>
          <w:sz w:val="24"/>
          <w:szCs w:val="24"/>
        </w:rPr>
        <w:t>инойприносящей</w:t>
      </w:r>
      <w:proofErr w:type="spellEnd"/>
      <w:r w:rsidRPr="00FC7A31">
        <w:rPr>
          <w:rFonts w:ascii="Times New Roman" w:hAnsi="Times New Roman" w:cs="Times New Roman"/>
          <w:b/>
          <w:sz w:val="24"/>
          <w:szCs w:val="24"/>
        </w:rPr>
        <w:t xml:space="preserve"> доход деятельностью.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5.1.Ответственность за организацию и качество платных дополнительных образовательных услуг несет директор  Центра.   В компетенцию директора входит: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 -определение и утверждение программы деятельности, плана и сметы расходов;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-определение порядка распределения средств, полученных от предпринимательской и иной приносящей доход  деятельности, включая 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, размеры, формы материального поощрения;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- принятие решений о привлечении  к материальной и дисциплинарной ответственности работников, привлекаемых к осуществлению и обеспечению предпринимательской и другой деятельности,  приносящей доход;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-отчет перед членами наблюдательного совета, коллективом.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5.2. Для организации работы, а также осуществления иной приносящей доход деятельности могут  привлекаться  как штатные работники Учреждения, так и работники сторонних организаций.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5.3. Предоставление платных дополнительных образовательных услуг в Учреждении регулируется следующими локальными актами: 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приказом директора об оказании платных дополнительных образовательных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приказом директора о назначении ответственного за оказание платных дополнительных образовательных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договорами с заказчиками об оказании платных дополнительных образовательных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утвержденной в установленном порядке сметой затрат на проведение платных дополнительных образовательных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утвержденным графиком оказания платных дополнительных образовательных услуг с указанием педагогических работников их оказывающих, который не должен  совпадать с графиком проведения занятий по основным образовательным программам;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трудовыми договорами с педагогическими работниками;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5.4.</w:t>
      </w:r>
      <w:r w:rsidRPr="00FC7A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за оказание платных дополнительных образовательных услуг: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оформляет  договоры с заказчиками на оказание платных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оформляет трудовые отношения с педагогическими работниками, занятыми предоставлением платных дополнительных образовательных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 xml:space="preserve">организует 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качеством услуг;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контролирует правильность хранения документов отчетности, в том числе документов об оплате заказчиками платных образовательных услуг, предоставляемых Учреждением.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5.5.</w:t>
      </w:r>
      <w:r w:rsidRPr="00FC7A31">
        <w:rPr>
          <w:rFonts w:ascii="Times New Roman" w:hAnsi="Times New Roman" w:cs="Times New Roman"/>
          <w:sz w:val="24"/>
          <w:szCs w:val="24"/>
        </w:rPr>
        <w:tab/>
        <w:t xml:space="preserve">Учреждение обеспечивает оказание платных образовательных услуг в полном объеме, в соответствии с утвержденными дополнительными образовательными программами и условиями договора об оказании платных образовательных услуг. 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632E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31">
        <w:rPr>
          <w:rFonts w:ascii="Times New Roman" w:hAnsi="Times New Roman" w:cs="Times New Roman"/>
          <w:b/>
          <w:sz w:val="24"/>
          <w:szCs w:val="24"/>
        </w:rPr>
        <w:t>6. Порядок получения и расходования денежных средств.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6.1.Платные услуги осуществляются за счет внебюджетных средств. Оплата за образовательные услуги может производиться  по безналичному расчету путем непосредственного перечисления заказчиком денежных средств на расчетный счет Учреждения.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6.2.Потребитель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6.3. При заключении договоров на оказание платных образовательных услуг учитываются требования письма Минобразования России от 19.01.2000 N 14-51-59ин/04 "О соблюдении законодательства о защите прав потребителей при оказании платных образовательных услуг".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6.4. Реорганизация и ликвидация групп по оказанию дополнительных платных образовательных слуг проводится в том же порядке, что и открытие после всех взаиморасчетов в соответствии с действующим законодательством.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6.5. По истечении срока оказания платной услуги деятельность группы автоматически ликвидируется.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6.6. Доход, полученный Учреждением от предпринимательской и другой  приносящей доход  деятельности, и приобретенное за счет этих доходов имущество  отражается на лицевом счете Учреждения и учитывается в балансе по коду вида  деятельности (приносящая доход деятельность).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6.7. Администрации Центра может быть установлена доплата к заработной плате  при наличии средств от предпринимательской и иной приносящей доход деятельности.</w:t>
      </w:r>
      <w:r w:rsidRPr="004B039B">
        <w:rPr>
          <w:rFonts w:ascii="Times New Roman" w:hAnsi="Times New Roman" w:cs="Times New Roman"/>
          <w:sz w:val="24"/>
          <w:szCs w:val="24"/>
        </w:rPr>
        <w:t xml:space="preserve"> Выплаты выплачиваются за квартал, год предельным размером не ограничиваются и выплачиваются при наличии средств от предпринимательской и иной приносящей доход деятельности. 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A31">
        <w:rPr>
          <w:rFonts w:ascii="Times New Roman" w:hAnsi="Times New Roman" w:cs="Times New Roman"/>
          <w:sz w:val="24"/>
          <w:szCs w:val="24"/>
        </w:rPr>
        <w:t>6.8.Размер средств, полученных от приносящей доход деятельности, направляемых на оплату труда работников учреждения, составляет не более 70% от доходов, полученных от  иной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632E18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Default="005229EC" w:rsidP="005229EC">
      <w:pPr>
        <w:pStyle w:val="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предоставлением платных дополнительных образовательных услуг. </w:t>
      </w:r>
    </w:p>
    <w:p w:rsidR="00632E18" w:rsidRPr="00632E18" w:rsidRDefault="00632E18" w:rsidP="00632E18"/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7.1.Учет и контроль финансово-хозяйственной деятельности, связанной с предпринимательской и иной приносящей доход деяте</w:t>
      </w:r>
      <w:r>
        <w:rPr>
          <w:rFonts w:ascii="Times New Roman" w:hAnsi="Times New Roman" w:cs="Times New Roman"/>
          <w:sz w:val="24"/>
          <w:szCs w:val="24"/>
        </w:rPr>
        <w:t>льностью, осуществляет директор.</w:t>
      </w:r>
      <w:r w:rsidRPr="00FC7A31">
        <w:rPr>
          <w:rFonts w:ascii="Times New Roman" w:hAnsi="Times New Roman" w:cs="Times New Roman"/>
          <w:sz w:val="24"/>
          <w:szCs w:val="24"/>
        </w:rPr>
        <w:t>7.2.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 xml:space="preserve"> предоставлением платных дополнительных образовательных услуг осуществляют в пределах своей компетенции: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государственные и муниципальные органы, на которые возложена обязанность по проверке деятельности ОУ в части оказания платных дополнительных образовательных услуг.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7.3. В случае нарушения Учреждением настоящего Положения управление образования </w:t>
      </w:r>
      <w:proofErr w:type="gramStart"/>
      <w:r w:rsidRPr="00FC7A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7A31">
        <w:rPr>
          <w:rFonts w:ascii="Times New Roman" w:hAnsi="Times New Roman" w:cs="Times New Roman"/>
          <w:sz w:val="24"/>
          <w:szCs w:val="24"/>
        </w:rPr>
        <w:t>. Минусинска вправе: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>приостановить или запретить оказание  платных дополнительных образовательных услуг;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•</w:t>
      </w:r>
      <w:r w:rsidRPr="00FC7A31">
        <w:rPr>
          <w:rFonts w:ascii="Times New Roman" w:hAnsi="Times New Roman" w:cs="Times New Roman"/>
          <w:sz w:val="24"/>
          <w:szCs w:val="24"/>
        </w:rPr>
        <w:tab/>
        <w:t xml:space="preserve">привлечь к дисциплинарной ответственности лиц, виновных в нарушении настоящего Положения. </w:t>
      </w:r>
    </w:p>
    <w:p w:rsidR="005229EC" w:rsidRPr="00FC7A31" w:rsidRDefault="005229EC" w:rsidP="00522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632E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A31"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8.1. Указанная в Положении деятельность может быть прекращена: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 -по решению директора;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 xml:space="preserve">  -в случае ликвидации Центра;</w:t>
      </w: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-по решению суда.</w:t>
      </w:r>
    </w:p>
    <w:p w:rsidR="005229EC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По решению управления образования города Минусинска деятельность может быть приостановлена, если указанная деятельность осуществляется в ущерб основной образовательной деятельности.</w:t>
      </w:r>
    </w:p>
    <w:p w:rsidR="00632E18" w:rsidRPr="00FC7A31" w:rsidRDefault="00632E18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C" w:rsidRPr="00FC7A31" w:rsidRDefault="005229EC" w:rsidP="0052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31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Положению исполняются в письменной форме и становятся его неотъемлемой частью с момента их утверждения.</w:t>
      </w:r>
    </w:p>
    <w:p w:rsidR="009809EF" w:rsidRDefault="009809EF"/>
    <w:sectPr w:rsidR="009809EF" w:rsidSect="00A7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CEB"/>
    <w:multiLevelType w:val="hybridMultilevel"/>
    <w:tmpl w:val="E14A88B0"/>
    <w:lvl w:ilvl="0" w:tplc="49887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2A26"/>
    <w:multiLevelType w:val="multilevel"/>
    <w:tmpl w:val="41943B54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1">
      <w:start w:val="1"/>
      <w:numFmt w:val="decimal"/>
      <w:lvlText w:val="%1.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72FE4"/>
    <w:multiLevelType w:val="multilevel"/>
    <w:tmpl w:val="1B10AC7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229EC"/>
    <w:rsid w:val="004457B1"/>
    <w:rsid w:val="005229EC"/>
    <w:rsid w:val="00632E18"/>
    <w:rsid w:val="009771BB"/>
    <w:rsid w:val="009809EF"/>
    <w:rsid w:val="00F1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B1"/>
  </w:style>
  <w:style w:type="paragraph" w:styleId="1">
    <w:name w:val="heading 1"/>
    <w:basedOn w:val="a"/>
    <w:next w:val="a"/>
    <w:link w:val="10"/>
    <w:uiPriority w:val="99"/>
    <w:qFormat/>
    <w:rsid w:val="005229EC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229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29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29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29E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29E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229E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229E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229EC"/>
    <w:pPr>
      <w:numPr>
        <w:ilvl w:val="8"/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9E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229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29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29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229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229E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229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229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229E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EC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9771BB"/>
    <w:rPr>
      <w:rFonts w:ascii="Batang" w:eastAsia="Batang" w:hAnsi="Batang" w:cs="Batang"/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771BB"/>
    <w:rPr>
      <w:rFonts w:ascii="Batang" w:eastAsia="Batang" w:hAnsi="Batang" w:cs="Batang"/>
      <w:sz w:val="31"/>
      <w:szCs w:val="31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9771BB"/>
    <w:rPr>
      <w:b/>
      <w:bCs/>
    </w:rPr>
  </w:style>
  <w:style w:type="paragraph" w:customStyle="1" w:styleId="120">
    <w:name w:val="Заголовок №1 (2)"/>
    <w:basedOn w:val="a"/>
    <w:link w:val="12"/>
    <w:rsid w:val="009771BB"/>
    <w:pPr>
      <w:shd w:val="clear" w:color="auto" w:fill="FFFFFF"/>
      <w:spacing w:after="0" w:line="430" w:lineRule="exact"/>
      <w:outlineLvl w:val="0"/>
    </w:pPr>
    <w:rPr>
      <w:rFonts w:ascii="Batang" w:eastAsia="Batang" w:hAnsi="Batang" w:cs="Batang"/>
      <w:sz w:val="31"/>
      <w:szCs w:val="31"/>
    </w:rPr>
  </w:style>
  <w:style w:type="paragraph" w:customStyle="1" w:styleId="22">
    <w:name w:val="Основной текст (2)"/>
    <w:basedOn w:val="a"/>
    <w:link w:val="21"/>
    <w:rsid w:val="009771BB"/>
    <w:pPr>
      <w:shd w:val="clear" w:color="auto" w:fill="FFFFFF"/>
      <w:spacing w:before="840" w:after="540" w:line="0" w:lineRule="atLeast"/>
      <w:jc w:val="both"/>
    </w:pPr>
    <w:rPr>
      <w:rFonts w:ascii="Batang" w:eastAsia="Batang" w:hAnsi="Batang" w:cs="Batang"/>
      <w:sz w:val="31"/>
      <w:szCs w:val="31"/>
    </w:rPr>
  </w:style>
  <w:style w:type="paragraph" w:styleId="a5">
    <w:name w:val="List Paragraph"/>
    <w:basedOn w:val="a"/>
    <w:uiPriority w:val="34"/>
    <w:qFormat/>
    <w:rsid w:val="0097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Admin92</cp:lastModifiedBy>
  <cp:revision>2</cp:revision>
  <dcterms:created xsi:type="dcterms:W3CDTF">2016-12-13T08:31:00Z</dcterms:created>
  <dcterms:modified xsi:type="dcterms:W3CDTF">2016-12-13T08:31:00Z</dcterms:modified>
</cp:coreProperties>
</file>