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38" w:rsidRDefault="00BE1B38" w:rsidP="00BE1B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ОБРАЗОВАНИЯ АДМИНИСТРАЦИИ ГОРОДА МИНУСИНСКА</w:t>
      </w:r>
    </w:p>
    <w:p w:rsidR="00BE1B38" w:rsidRDefault="00BE1B38" w:rsidP="00BE1B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АВТОНОМНОЕ ОБРАЗОВАТЕЛЬНОЕ УЧРЕЖДЕНИЕ</w:t>
      </w:r>
    </w:p>
    <w:p w:rsidR="00BE1B38" w:rsidRDefault="00BE1B38" w:rsidP="00BE1B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ДОПОЛНИТЕЛЬНОГО ОБРАЗОВАНИЯ</w:t>
      </w:r>
    </w:p>
    <w:p w:rsidR="00BE1B38" w:rsidRDefault="00BE1B38" w:rsidP="00BE1B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«ЦЕНТР ТУРИЗМА»</w:t>
      </w:r>
    </w:p>
    <w:p w:rsidR="00BE1B38" w:rsidRDefault="00BE1B38" w:rsidP="00BE1B38">
      <w:pPr>
        <w:rPr>
          <w:rFonts w:ascii="Times New Roman" w:hAnsi="Times New Roman" w:cs="Times New Roman"/>
        </w:rPr>
      </w:pPr>
    </w:p>
    <w:p w:rsidR="00BE1B38" w:rsidRDefault="00BE1B38" w:rsidP="00BE1B38">
      <w:pPr>
        <w:tabs>
          <w:tab w:val="left" w:pos="661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УТВЕРЖДАЮ</w:t>
      </w:r>
    </w:p>
    <w:p w:rsidR="00BE1B38" w:rsidRDefault="00BE1B38" w:rsidP="00BE1B38">
      <w:pPr>
        <w:tabs>
          <w:tab w:val="left" w:pos="661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Директор МАОУ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BE1B38" w:rsidRDefault="00BE1B38" w:rsidP="00BE1B38">
      <w:pPr>
        <w:tabs>
          <w:tab w:val="left" w:pos="661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«Центр туризма»</w:t>
      </w:r>
    </w:p>
    <w:p w:rsidR="00BE1B38" w:rsidRDefault="00BE1B38" w:rsidP="00BE1B38">
      <w:pPr>
        <w:tabs>
          <w:tab w:val="left" w:pos="661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_______________Р.Р. Чапаев</w:t>
      </w:r>
    </w:p>
    <w:p w:rsidR="00BE1B38" w:rsidRDefault="00BE1B38" w:rsidP="00BE1B38">
      <w:pPr>
        <w:tabs>
          <w:tab w:val="left" w:pos="661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«___»____________2016г.</w:t>
      </w:r>
    </w:p>
    <w:p w:rsidR="00BE1B38" w:rsidRDefault="00BE1B38" w:rsidP="00BE1B38">
      <w:pPr>
        <w:rPr>
          <w:rFonts w:ascii="Times New Roman" w:hAnsi="Times New Roman" w:cs="Times New Roman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внутреннего распорядка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BE1B38" w:rsidRDefault="00BE1B38" w:rsidP="00BE1B38">
      <w:pPr>
        <w:tabs>
          <w:tab w:val="left" w:pos="12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автономного образовательного учреждения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дополнительного образования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туризма»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1.1. Настоящие Правила внутреннего распорядка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равила) разработаны  в соответствии с Законами Российской Федерации «Об образовании в Российской Федерации» от 29.12.2012 № 273 – ФЗ,   от 24.07.1998 №124-ФЗ «Об основных гарантиях прав ребенка в Российской Федерации»,  Конвенцией о правах ребенка, Конституцией  РФ, Порядком  организации и осуществления образовательной деятельности по дополнительным общеобразовательным программам от 29.08.2013 г. № 1008,  Уставом для обучающихся Муниципального автономного образовательного учреждения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дополнительного образования «Центр туризма»  (далее – Учреждение).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1.2. Настоящие Правила определяют и устанавливают основы статуса обучающихся Учреждения, их права и обязанности как участников образовательного процесса, учебный распорядок и правила поведения обучающихся в  Учреждении.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1.3. Введение настоящих Правил имеет целью способствовать совершенствованию  качества, результативности организации образовательного процесса Учреждения, становлению культуры отношений в детских объединениях, образовательных структур, реализующих дополнительные общеобразовательные программы, формированию у обучающихся таких личностных качеств как организованность, ответственность, уважение к окружающим, к Учреждению.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1.4. Настоящие Правила размещаются на информационных стендах в Учреждении.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1.5. Ознакомление обучающихся и их родителей (законных представителей) с настоящими Правилами и разъяснение их содержания возложено на педагогов дополнительного образования Учреждения.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Права и обязанности обучающегося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 право на: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1)  предоставление условий для обучения с учетом особенностей их психофизического развития и состояния здоровья;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 выбор общеобразовательной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в соответствии со своими способностями, потребностями и возможностями, условиями Учреждения;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 получение дополнительных образовательных услуг;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  обучение в нескольких объединениях, возможность свободного перехода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объединение в объединение;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5) 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6) свободу совести и информации,  свободное выражение собственных взглядов и убеждений;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7) посещение мероприятий, проводимых  в Учреждении;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8)  участие в общественной жизни детского объединения, Учреждения  в целом;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9)  пользование  в установленном в Учреждении порядке материально-технической базой, информационно-методическими фондами, техническими средствами в соответствии с их учебным предназначением;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10) развитие своих творческих способностей и интересов, включая участие в конкурсах, олимпиадах, выставках, смотрах, соревнованиях различного формата,  воспитательных мероприятиях;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11) участие в соответствии с законодательством РФ в научно – исследовательской, научно – технической, экспериментальной и инновационной деятельности, осуществляемой  Учреждением;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12) ознакомление с нормативными и локальными документами, учебными и другими документами, регламентирующими организацию и осуществление образовательной  деятельности  Учреждения;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13) опубликование своих творческих, исследовательских работ в изданиях учреждения на бесплатной основе;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15)  поощрение за успехи в образовательной, общественной, научной, творческой, экспериментальной и инновационной деятельности;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16) совмещение получения образования по индивидуальному образовательному маршруту с освоением общеобразовательной программы, без ущерба для освоения основной общеобразовательной программы;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17) получение полной и достоверной информации об оценке своих знаний, умений и навыков, а также о критериях этой оценки;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18) участие в социально-культурных, оздоровительных и т.п. мероприятиях, организованных Учреждением;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19) обращение к администрации Учреждения с жалобами, заявлениями и предложениями по  вопросам, касающимся процесса обучения и воспитания и любым другим вопросам, затрагивающим интересы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Обучающийся обязан: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выполнять требования Устава Учреждения, настоящих Правил, законодательства РФ по вопросам организации и осуществления образовательного процесса;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 уважать честь и достоинство обучающихся, сотрудников Учреждения, окружающих во время пребывания в Учреждении, и вне его, в других общественных местах во время проведения занятий, мероприятий;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 вести себя достойно, воздерживаться от действий, мешающих другим обучающимся овладевать знаниями, соблюдать дисциплину, своевременно и точно исполнять распоряжения педагога дополнительного образования, тренера-преподавателя, администрации Учреждения, соблюдать требования по обеспечению безопасности в учреждении;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бережно и ответственно относиться к имуществу Учреждения, поддерживать  чистоту и порядок в зданиях и помещениях, соблюдать чистоту на территории Учреждения, экономно и эффективно использовать материалы, ресурсы, оборудование;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5) ответственно и добросовестно относиться к обучению, эффективно использовать образовательные и социально-культурные возможности Учреждения для саморазвития и самосовершенствования;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6) выполнять  требования педагога дополнительного образования и тренера-преподавателя в части, отнесенной Уставом и  локальными актами Учреждения  к их  компетенции;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7) своевременно  без опозданий приходить на занятия, извещать  педагогического работника (руководителя объединения)  о причинах отсутствия на занятиях;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8) иметь опрятный внешний вид, сменную обувь, форму для специализированных занятий  в соответствии с требованиями общеобразовательной программы;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9) подтвердить согласие родителей (законных представителей) на его обучение  с представлением  администрации  заявления о приеме на обучение (до 14 лет),  заявление на прием в Учреждение от самого школьника – старше 14 лет; 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10) представить медицинскую справку, подтверждающую удовлетворительное состояние здоровья  для занятий в детских объединениях физкультуры и спорта, туризма, Учреждения;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11)  добросовестно осваивать общеобразовательную программу, посещать согласно учебному расписанию занятия и выполнять в установленные сроки все виды заданий, предусмотренных программой и/или учебным планом;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12) соблюдать требования техники безопасности, санитарии и гигиены образовательного процесса, правила пожарной безопасности;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13)  в случае экстренной ситуации, связанной с обнаружением любой опасности жизни и здоровью, незамедлительно сообщить об этом педагогическому работнику, любому сотруднику Учреждения;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14) заботится о сохранении и укреплении своего здоровья, стремиться к нравственному, духовному и физическому развитию и самосовершенствованию.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Обучающемуся запрещается: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приносить, передавать, использовать во время образовательного процесса (проводимого,  как в зданиях и на территории Учреждения, так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оружие</w:t>
      </w:r>
      <w:proofErr w:type="gramEnd"/>
      <w:r>
        <w:rPr>
          <w:rFonts w:ascii="Times New Roman" w:hAnsi="Times New Roman" w:cs="Times New Roman"/>
          <w:sz w:val="24"/>
          <w:szCs w:val="24"/>
        </w:rPr>
        <w:t>, колющие и режущие предметы, боеприпасы, взрывчатые вещества, пиротехнические игрушки, а также другие предметы, подвергающие опасности жизнь и здоровье других людей;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приносить, передавать и употреблять спиртные напитки, средства токсического и наркотического опьянения, табачные изделия, находиться в помещениях Учреждения в состоянии алкогольного или наркотического опьянения;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применять физическую силу для выяснения отношений, использовать запугивание, вымогательство;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совершать любые действия, влекущие за собой опасные последствия для окружающих  (толкание, удары любыми предметами, бросание чем-либо и т.д.);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5)  находиться  в помещениях Учреждения в верхней одежде;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6)  пользоваться во время занятий, мероприятий средствами мобильной связи (телефонами);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7) употреблять во время занятий пищу и напитки;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8)  заносить в учебные помещения верхнюю одежду (пальто, куртки, плащи и т.п.);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9)  приводить или приносить в учреждение животных;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10)  вести громкие разговоры и шуметь во время занятий.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Правила поведения в Учреждении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 Форма одежды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Учреждении – свободная. Обучающиеся должны быть опрятно одетыми, следить за своим внешним видом.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Обучающиеся обязаны соблюдать правила личной и общественной гигиены, носить сменную обувь в любое время года, соблюдать чистоту в зданиях и помещениях  Учреждения.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3.3. Обучающиеся должны оказывать уважение взрослым, быть внимательными к окружающим, уважительно относиться к товарищам, заботиться о младших, здороваться с работниками и посетителями Учреждения.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3.4. Обучающиеся должны приходить в Учреждение не позднее, чем за 10 минут до начала занятий.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3.5. На занятиях  групп, кружков, объединений иметь при себе необходимые для участия в образовательном процессе принадлежности, форму для специализированных занятий.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3.6. Строго соблюдать правила безопасности при работе с техническими средствами обучения, при выполнении  практических работ.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3.7. Использовать компьютеры, технические средства обучения и учебные пособия строго по назначению и с разрешения педагога дополнительного образования, тренера-преподавателя.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3.8. Во время перерыва обучающиеся должны выходить из учебного помещения для отдыха.  Во время перемены запрещается кричать, бегать, играть в игры, которые могут привести к травмам и порче имущества.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3.9. Обучающиеся должны быть внимательными на лестницах, запрещается бегать и устраивать игры на них, перегибаться через перила.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3.10. Обучающиеся должны по первому требованию педагогического работника Учреждения сообщить свою фамилию и название объединения.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Ответственность и поощрение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4.1. Дисциплина в Учреждении поддерживается на основе уважения человеческого достоинства обучающихся, работников Учреждения.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4.2. Строго запрещается применение методов физического и психологического насилия по отношению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4.3. За высокие результаты и достигнутые успехи в обучении, творчестве, спорте, активную социально-значимую деятельность в детском объединении (победители, призеры конкурсов, соревнований, фестивалей и т.д. и других достижениях обучающихся) могут применяться следующие виды поощрения: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объявление благодарности;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награждение Дипломом;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награждение Грамотой;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награждение подарком;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представление обучающегося для награждения единовременной стипендией Главы город.</w:t>
      </w:r>
      <w:proofErr w:type="gramEnd"/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4.4. При выборе меры дисциплинарного взыскания, учитывается тяжесть дисциплинарного поступка,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Решение об отчислении обучающегося как мера дисциплинарного взыскания принимается с учетом мнения его родителей (законных  представителей) и с согласия комиссии по делам несовершеннолетних и защите их прав.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Организация питьевого режима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5.1. В Учреждении организуется питьевой режим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бутилированная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вода. Поставка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бутилированной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воды в Учреждении осуществляется организацией, с которой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Учреждение заключило Контракт на поставку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бутилированной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воды и имеет сертификат соответствия на данный продукт.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B38" w:rsidRDefault="00BE1B38" w:rsidP="00BE1B3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77E" w:rsidRDefault="0057777E"/>
    <w:sectPr w:rsidR="0057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777E"/>
    <w:rsid w:val="0057777E"/>
    <w:rsid w:val="00BE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8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1696</Words>
  <Characters>9670</Characters>
  <Application>Microsoft Office Word</Application>
  <DocSecurity>0</DocSecurity>
  <Lines>80</Lines>
  <Paragraphs>22</Paragraphs>
  <ScaleCrop>false</ScaleCrop>
  <Company/>
  <LinksUpToDate>false</LinksUpToDate>
  <CharactersWithSpaces>11344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2017-07-14T08:51:00Z</dcterms:created>
  <dcterms:modified xsi:type="dcterms:W3CDTF">2017-07-14T08:52:00Z</dcterms:modified>
</cp:coreProperties>
</file>